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建筑工程施工许可证</w:t>
      </w:r>
      <w:r>
        <w:rPr>
          <w:rFonts w:hint="eastAsia" w:ascii="黑体" w:eastAsia="黑体"/>
          <w:b/>
          <w:sz w:val="44"/>
          <w:szCs w:val="44"/>
          <w:lang w:eastAsia="zh-CN"/>
        </w:rPr>
        <w:t>注销</w:t>
      </w:r>
      <w:r>
        <w:rPr>
          <w:rFonts w:hint="eastAsia" w:ascii="黑体" w:eastAsia="黑体"/>
          <w:b/>
          <w:sz w:val="44"/>
          <w:szCs w:val="44"/>
        </w:rPr>
        <w:t>办事指南</w:t>
      </w: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[</w:t>
      </w:r>
      <w:r>
        <w:rPr>
          <w:rFonts w:hint="eastAsia" w:ascii="黑体" w:eastAsia="黑体"/>
          <w:sz w:val="32"/>
          <w:szCs w:val="32"/>
          <w:lang w:val="en-US" w:eastAsia="zh-CN"/>
        </w:rPr>
        <w:t>2022.10.12更新</w:t>
      </w:r>
      <w:r>
        <w:rPr>
          <w:rFonts w:hint="eastAsia" w:ascii="黑体" w:eastAsia="黑体"/>
          <w:sz w:val="32"/>
          <w:szCs w:val="32"/>
        </w:rPr>
        <w:t>]</w:t>
      </w:r>
    </w:p>
    <w:p>
      <w:pPr>
        <w:spacing w:line="360" w:lineRule="auto"/>
        <w:ind w:firstLine="643" w:firstLineChars="200"/>
        <w:jc w:val="both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．</w:t>
      </w:r>
      <w:r>
        <w:rPr>
          <w:rFonts w:hint="eastAsia" w:ascii="仿宋_GB2312" w:eastAsia="仿宋_GB2312"/>
          <w:b/>
          <w:bCs/>
          <w:sz w:val="32"/>
          <w:szCs w:val="32"/>
        </w:rPr>
        <w:t>事项名称</w:t>
      </w:r>
    </w:p>
    <w:p>
      <w:pPr>
        <w:spacing w:line="360" w:lineRule="auto"/>
        <w:ind w:firstLine="633" w:firstLineChars="198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建筑工程施工许可证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注销</w:t>
      </w:r>
    </w:p>
    <w:p>
      <w:pPr>
        <w:spacing w:line="360" w:lineRule="auto"/>
        <w:ind w:firstLine="636" w:firstLineChars="198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．</w:t>
      </w:r>
      <w:r>
        <w:rPr>
          <w:rFonts w:hint="eastAsia" w:ascii="仿宋_GB2312" w:eastAsia="仿宋_GB2312"/>
          <w:b/>
          <w:bCs/>
          <w:sz w:val="32"/>
          <w:szCs w:val="32"/>
        </w:rPr>
        <w:t>办理内容</w:t>
      </w:r>
    </w:p>
    <w:p>
      <w:pPr>
        <w:spacing w:line="360" w:lineRule="auto"/>
        <w:ind w:firstLine="633" w:firstLineChars="198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汕头市住房和城乡建设局核发的建筑工程施工许可证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注销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．</w:t>
      </w:r>
      <w:r>
        <w:rPr>
          <w:rFonts w:hint="eastAsia" w:ascii="仿宋_GB2312" w:eastAsia="仿宋_GB2312"/>
          <w:b/>
          <w:bCs/>
          <w:sz w:val="32"/>
          <w:szCs w:val="32"/>
        </w:rPr>
        <w:t>办理部门</w:t>
      </w:r>
    </w:p>
    <w:p>
      <w:pPr>
        <w:spacing w:line="360" w:lineRule="auto"/>
        <w:ind w:firstLine="633" w:firstLineChars="198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汕头市住房和城乡建设局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．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实施主体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项目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建设单位</w:t>
      </w:r>
    </w:p>
    <w:p>
      <w:pPr>
        <w:spacing w:line="360" w:lineRule="auto"/>
        <w:ind w:firstLine="57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五．</w:t>
      </w:r>
      <w:r>
        <w:rPr>
          <w:rFonts w:hint="eastAsia" w:ascii="仿宋_GB2312" w:eastAsia="仿宋_GB2312"/>
          <w:b/>
          <w:bCs/>
          <w:sz w:val="32"/>
          <w:szCs w:val="32"/>
        </w:rPr>
        <w:t>办理依据</w:t>
      </w:r>
    </w:p>
    <w:p>
      <w:pPr>
        <w:spacing w:line="360" w:lineRule="auto"/>
        <w:ind w:left="638" w:leftChars="304" w:firstLine="0" w:firstLineChars="0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《建筑工程施工许可管理办法》（建设部令第91号） 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．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办理条件</w:t>
      </w:r>
    </w:p>
    <w:p>
      <w:pPr>
        <w:numPr>
          <w:ilvl w:val="0"/>
          <w:numId w:val="0"/>
        </w:numPr>
        <w:tabs>
          <w:tab w:val="left" w:pos="2870"/>
        </w:tabs>
        <w:spacing w:line="360" w:lineRule="auto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建设单位或者施工单位发生变更或项目中止施工</w:t>
      </w:r>
    </w:p>
    <w:p>
      <w:pPr>
        <w:numPr>
          <w:ilvl w:val="0"/>
          <w:numId w:val="0"/>
        </w:numPr>
        <w:tabs>
          <w:tab w:val="left" w:pos="2870"/>
        </w:tabs>
        <w:spacing w:line="360" w:lineRule="auto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七．</w:t>
      </w:r>
      <w:r>
        <w:rPr>
          <w:rFonts w:hint="eastAsia" w:ascii="仿宋_GB2312" w:eastAsia="仿宋_GB2312"/>
          <w:b/>
          <w:bCs/>
          <w:sz w:val="32"/>
          <w:szCs w:val="32"/>
        </w:rPr>
        <w:t>提交材料</w:t>
      </w:r>
    </w:p>
    <w:p>
      <w:pPr>
        <w:numPr>
          <w:ilvl w:val="0"/>
          <w:numId w:val="0"/>
        </w:numPr>
        <w:tabs>
          <w:tab w:val="left" w:pos="2870"/>
        </w:tabs>
        <w:spacing w:line="360" w:lineRule="auto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1、《施工许可注销申请》（见附件1）；</w:t>
      </w:r>
    </w:p>
    <w:p>
      <w:pPr>
        <w:numPr>
          <w:ilvl w:val="0"/>
          <w:numId w:val="0"/>
        </w:numPr>
        <w:tabs>
          <w:tab w:val="left" w:pos="2870"/>
        </w:tabs>
        <w:spacing w:line="360" w:lineRule="auto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2、合同双方终止合同协议书；</w:t>
      </w:r>
    </w:p>
    <w:p>
      <w:pPr>
        <w:numPr>
          <w:ilvl w:val="0"/>
          <w:numId w:val="0"/>
        </w:numPr>
        <w:tabs>
          <w:tab w:val="left" w:pos="2870"/>
        </w:tabs>
        <w:spacing w:line="360" w:lineRule="auto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3、退回已领取的建筑工程施工许可证正、副本原件；</w:t>
      </w:r>
    </w:p>
    <w:p>
      <w:pPr>
        <w:numPr>
          <w:ilvl w:val="0"/>
          <w:numId w:val="0"/>
        </w:numPr>
        <w:tabs>
          <w:tab w:val="left" w:pos="2870"/>
        </w:tabs>
        <w:spacing w:line="360" w:lineRule="auto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4、企业认为需要提供的附加材料；</w:t>
      </w:r>
    </w:p>
    <w:p>
      <w:pPr>
        <w:widowControl/>
        <w:tabs>
          <w:tab w:val="left" w:pos="2870"/>
        </w:tabs>
        <w:spacing w:before="75" w:after="75" w:line="480" w:lineRule="auto"/>
        <w:ind w:firstLine="643" w:firstLineChars="200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八．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办理流程</w:t>
      </w:r>
    </w:p>
    <w:p>
      <w:pPr>
        <w:spacing w:line="360" w:lineRule="auto"/>
        <w:ind w:firstLine="633" w:firstLineChars="198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申请人向</w:t>
      </w:r>
      <w:r>
        <w:rPr>
          <w:rFonts w:hint="eastAsia" w:ascii="仿宋_GB2312" w:eastAsia="仿宋_GB2312"/>
          <w:bCs/>
          <w:sz w:val="32"/>
          <w:szCs w:val="32"/>
        </w:rPr>
        <w:t>汕头市住房和城乡建设局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办事窗口提交：本指南第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项要求的申报材料，对材料齐全的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由</w:t>
      </w:r>
      <w:r>
        <w:rPr>
          <w:rFonts w:hint="eastAsia" w:ascii="仿宋_GB2312" w:eastAsia="仿宋_GB2312"/>
          <w:bCs/>
          <w:sz w:val="32"/>
          <w:szCs w:val="32"/>
        </w:rPr>
        <w:t>汕头市住房和城乡建设局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办事窗口出具《施工许可注销回执》（见附件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</w:t>
      </w:r>
    </w:p>
    <w:p>
      <w:pPr>
        <w:tabs>
          <w:tab w:val="left" w:pos="2870"/>
        </w:tabs>
        <w:spacing w:line="360" w:lineRule="auto"/>
        <w:ind w:firstLine="636" w:firstLineChars="198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九．</w:t>
      </w:r>
      <w:r>
        <w:rPr>
          <w:rFonts w:hint="eastAsia" w:ascii="仿宋_GB2312" w:eastAsia="仿宋_GB2312"/>
          <w:b/>
          <w:bCs/>
          <w:sz w:val="32"/>
          <w:szCs w:val="32"/>
        </w:rPr>
        <w:t>办理时限</w:t>
      </w:r>
    </w:p>
    <w:p>
      <w:pPr>
        <w:tabs>
          <w:tab w:val="left" w:pos="2870"/>
        </w:tabs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即到即办</w:t>
      </w:r>
    </w:p>
    <w:p>
      <w:pPr>
        <w:tabs>
          <w:tab w:val="left" w:pos="2870"/>
        </w:tabs>
        <w:spacing w:line="360" w:lineRule="auto"/>
        <w:ind w:firstLine="57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十．</w:t>
      </w:r>
      <w:r>
        <w:rPr>
          <w:rFonts w:hint="eastAsia" w:ascii="仿宋_GB2312" w:eastAsia="仿宋_GB2312"/>
          <w:b/>
          <w:bCs/>
          <w:sz w:val="32"/>
          <w:szCs w:val="32"/>
        </w:rPr>
        <w:t>收费标准</w:t>
      </w:r>
    </w:p>
    <w:p>
      <w:pPr>
        <w:tabs>
          <w:tab w:val="left" w:pos="2870"/>
        </w:tabs>
        <w:spacing w:line="360" w:lineRule="auto"/>
        <w:ind w:firstLine="57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无收费</w:t>
      </w:r>
    </w:p>
    <w:p>
      <w:pPr>
        <w:ind w:left="1500" w:leftChars="284" w:hanging="904" w:hanging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工作时间：</w:t>
      </w:r>
      <w:r>
        <w:rPr>
          <w:rFonts w:hint="eastAsia" w:ascii="仿宋_GB2312" w:eastAsia="仿宋_GB2312"/>
          <w:sz w:val="30"/>
          <w:szCs w:val="30"/>
        </w:rPr>
        <w:t>星期一至星期五上午9：00—12：00，下午13：00—17：00</w:t>
      </w:r>
    </w:p>
    <w:p>
      <w:pPr>
        <w:ind w:left="1349" w:leftChars="284" w:hanging="753" w:hangingChars="2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地址：</w:t>
      </w:r>
      <w:r>
        <w:rPr>
          <w:rFonts w:hint="eastAsia" w:ascii="仿宋_GB2312" w:eastAsia="仿宋_GB2312"/>
          <w:sz w:val="30"/>
          <w:szCs w:val="30"/>
        </w:rPr>
        <w:t>汕头市龙湖区长平路8号财政大楼市</w:t>
      </w:r>
      <w:r>
        <w:rPr>
          <w:rFonts w:hint="eastAsia" w:ascii="仿宋_GB2312" w:eastAsia="仿宋_GB2312"/>
          <w:sz w:val="30"/>
          <w:szCs w:val="30"/>
          <w:lang w:eastAsia="zh-CN"/>
        </w:rPr>
        <w:t>政数局三楼西厅</w:t>
      </w:r>
      <w:r>
        <w:rPr>
          <w:rFonts w:hint="eastAsia" w:ascii="仿宋_GB2312" w:eastAsia="仿宋_GB2312"/>
          <w:sz w:val="30"/>
          <w:szCs w:val="30"/>
        </w:rPr>
        <w:t>市住建局窗口</w:t>
      </w:r>
    </w:p>
    <w:p>
      <w:pPr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咨询电话</w:t>
      </w:r>
      <w:r>
        <w:rPr>
          <w:rFonts w:hint="eastAsia" w:ascii="仿宋_GB2312" w:eastAsia="仿宋_GB2312"/>
          <w:sz w:val="30"/>
          <w:szCs w:val="30"/>
        </w:rPr>
        <w:t>：88489801、88566513</w:t>
      </w:r>
    </w:p>
    <w:p>
      <w:pPr>
        <w:spacing w:line="360" w:lineRule="auto"/>
        <w:ind w:firstLine="643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投诉电话</w:t>
      </w:r>
      <w:r>
        <w:rPr>
          <w:rFonts w:hint="eastAsia" w:ascii="仿宋_GB2312" w:eastAsia="仿宋_GB2312"/>
          <w:sz w:val="32"/>
          <w:szCs w:val="32"/>
        </w:rPr>
        <w:t>：0754-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12345</w:t>
      </w:r>
    </w:p>
    <w:p>
      <w:pPr>
        <w:numPr>
          <w:ilvl w:val="0"/>
          <w:numId w:val="0"/>
        </w:numPr>
        <w:tabs>
          <w:tab w:val="left" w:pos="2870"/>
        </w:tabs>
        <w:spacing w:line="360" w:lineRule="auto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YjU1MDFhZTQ4NjQxNTIyMmJhZDdlNjFlZjk0YWIifQ=="/>
  </w:docVars>
  <w:rsids>
    <w:rsidRoot w:val="11444D6C"/>
    <w:rsid w:val="11444D6C"/>
    <w:rsid w:val="128B4DFC"/>
    <w:rsid w:val="16DC1804"/>
    <w:rsid w:val="1AD577DF"/>
    <w:rsid w:val="24B87803"/>
    <w:rsid w:val="35723BD7"/>
    <w:rsid w:val="36FA3E2C"/>
    <w:rsid w:val="38EA6674"/>
    <w:rsid w:val="4D506210"/>
    <w:rsid w:val="55860D40"/>
    <w:rsid w:val="5F7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409</Words>
  <Characters>450</Characters>
  <Lines>0</Lines>
  <Paragraphs>0</Paragraphs>
  <TotalTime>1</TotalTime>
  <ScaleCrop>false</ScaleCrop>
  <LinksUpToDate>false</LinksUpToDate>
  <CharactersWithSpaces>451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2022-10-12T06:48:00Z</dcterms:created>
  <dc:creator>Administrator</dc:creator>
  <cp:lastModifiedBy>Administrator</cp:lastModifiedBy>
  <dcterms:modified xsi:type="dcterms:W3CDTF">2022-10-13T08:02:12Z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D56C12334C6A4743920F790D0DA09C74</vt:lpwstr>
  </property>
</Properties>
</file>