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798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：</w:t>
      </w:r>
    </w:p>
    <w:p w14:paraId="317B48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 、推荐范围</w:t>
      </w:r>
    </w:p>
    <w:p w14:paraId="6C558F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工程勘察设计大师</w:t>
      </w:r>
    </w:p>
    <w:p w14:paraId="418120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重点面向工程勘察、工程设计、城市设计、城市安全、工程 建造等领域。</w:t>
      </w:r>
    </w:p>
    <w:p w14:paraId="17D4AC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主要行业方向包括：岩土工程、工程测量、勘探测试、建筑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含住宅、防火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、市政、公路、铁路、港口与航道、民航、水 利、电力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含核工业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、煤炭、冶金建材、化工石化医药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含石油天然气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、电子通信广电、机械军工、轻纺农林商物粮、城乡 建设规划、城市设计、城市基础设施规划设计、风景园林设计等。</w:t>
      </w:r>
    </w:p>
    <w:p w14:paraId="0A120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领军人才、青年人才</w:t>
      </w:r>
    </w:p>
    <w:p w14:paraId="000C4E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重点面向城乡建设、住房和房地产、建筑业、住房城乡建设 领域基础支撑等方向。</w:t>
      </w:r>
    </w:p>
    <w:p w14:paraId="793B03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城乡建设：主要包括城市更新、城市设计、城市管理、城市 基础设施、风景园林、村镇建设、城乡历史文化保护等。</w:t>
      </w:r>
    </w:p>
    <w:p w14:paraId="70B312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住房和房地产：主要包括房地产研究、房地产开发与管理、 住房公积金管理等。</w:t>
      </w:r>
    </w:p>
    <w:p w14:paraId="2BB354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建筑业：主要包括勘察设计、工程建造、建筑材料、工程消 防、工程管理等。</w:t>
      </w:r>
    </w:p>
    <w:p w14:paraId="549E955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住房城乡建设领域基础支撑：主要包括政策法规、标准科 技、信息数智等。</w:t>
      </w:r>
    </w:p>
    <w:p w14:paraId="2F3DE6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 、人选条件</w:t>
      </w:r>
    </w:p>
    <w:p w14:paraId="04DF33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推荐人选应具有中华人民共和国国籍，拥护中国共产党的理 论路线方针政策，思想政治坚定，热爱祖国，遵纪守法，品行端 正，具有高尚的职业道德、严谨的科学精神和强烈的社会责任 感，同时应具备以下条件：</w:t>
      </w:r>
    </w:p>
    <w:p w14:paraId="15E031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工程勘察设计大师</w:t>
      </w:r>
    </w:p>
    <w:p w14:paraId="6BF77C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 具有深厚专业理论功底和丰富的实践经验，在工程勘察设计领域取得卓著成绩，为工程勘察设计建造行业相关专业学 术、技术带头人，在国内外享有较高声誉。</w:t>
      </w:r>
    </w:p>
    <w:p w14:paraId="48A0E8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 取得大学本科学历后，累计从事工程勘察设计或工程建 造工作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含相关专业研究生就读期间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20年以上，具有正高级 技术职称，国家已实施执业注册制度的专业还须具有相应的执业 注册资格。获得省部级以上科技奖项的，可适当放宽对执业注册 资格条件的要求。</w:t>
      </w:r>
    </w:p>
    <w:p w14:paraId="29731A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 作为项目技术负责人主持过本行业至少3项大型工程建 设项目的勘察、设计或建造，或者作为专业负责人完成至少6项本行业大型工程建设项目的勘察或设计，项目技术水平达到同期 同类型项目的国际先进水平或国内领先水平，效益良好，个人贡 献突出。</w:t>
      </w:r>
    </w:p>
    <w:p w14:paraId="64C390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 年龄一般不超过63周岁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1963年1月1日以后出生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38DA62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领军人才</w:t>
      </w:r>
    </w:p>
    <w:p w14:paraId="0C9394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 专业素养高，创新能力强，在攻克住房城乡建设领域基 础前沿难题、重大共性技术难题、复杂工程问题等方面，取得显 著成效，作出突出贡献，有本领域公认的代表性作品、成果或重 要业绩，知名度较高，行业影响力较大，获得业内普遍认可。</w:t>
      </w:r>
    </w:p>
    <w:p w14:paraId="7D2B1C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 具有担任大型工程建设项目负责人(含专业负责人)或 承担省部级以上相关重大科研任务、基础研究的项目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课题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负责人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或主要骨干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经历，或攻克“卡脖子”关键技术的负责人经历。</w:t>
      </w:r>
    </w:p>
    <w:p w14:paraId="505AE4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 具有战略眼光和创新思维，重视人才培养与梯队建设， 具有较强的领军才能和团队组织管理能力，在业务一线连续工作 8年以上。</w:t>
      </w:r>
    </w:p>
    <w:p w14:paraId="332A92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 年龄不超过55周岁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1971年1月1日以后出生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, 一 般 应具有高级职称或相应专业技术水平。优先推荐50周岁以下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1976年1月1日以后出生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的优秀人选。</w:t>
      </w:r>
    </w:p>
    <w:p w14:paraId="583263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青年人才</w:t>
      </w:r>
    </w:p>
    <w:p w14:paraId="786E9B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 业务能力较强，能够解决本专业领域关键技术问题，代 表性成果具有较好应用价值，有一定的行业影响力。</w:t>
      </w:r>
    </w:p>
    <w:p w14:paraId="794745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 具有主持或作为骨干力量参与国家或省部级重大科研项 目、重点工程建设项目的经历，或承担关键技术攻关、政策研究 咨询等重点任务，成果贡献较为突出。</w:t>
      </w:r>
    </w:p>
    <w:p w14:paraId="13EF29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 具有较强的创新能力和发展潜力，在业务 一 线连续工作5 年以上。</w:t>
      </w:r>
    </w:p>
    <w:p w14:paraId="208D7D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 年龄不超过45周岁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1981年1月1日以后出生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优先推荐40周岁以下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1986年1月1日以后出生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的优秀人选。</w:t>
      </w:r>
    </w:p>
    <w:p w14:paraId="5D0A7A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优先考虑的情形</w:t>
      </w:r>
    </w:p>
    <w:p w14:paraId="3EBA99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 作为项目技术负责人或专业负责人完成的重要工程、科 技成果或专利项目获得过省部级以上奖项的。</w:t>
      </w:r>
    </w:p>
    <w:p w14:paraId="125A49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  在本专业领域拥有高水平专利、专有技术或其他科技成果，并在工程项目中得到规模化应用，创造了显著的经济效益、社会效益和环境效益的。</w:t>
      </w:r>
    </w:p>
    <w:p w14:paraId="5ABAE7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  在行业法规标准制度建设、国家战略研究、抗灾救灾、重大事故处理、重大灾害处置等方面发挥重要技术支撑作用的。</w:t>
      </w:r>
    </w:p>
    <w:p w14:paraId="220FD0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4.  在设计理念、技术创新、新技术推广应用以及解决重大工程建设技术难题方面成效显著的。</w:t>
      </w:r>
    </w:p>
    <w:p w14:paraId="447365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、申报流程</w:t>
      </w:r>
    </w:p>
    <w:p w14:paraId="5A6640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本次推荐申报采取线上线下结合的方式开展，各单位可登录 线上申报系统，查阅申报流程及系统操作手册。</w:t>
      </w:r>
    </w:p>
    <w:p w14:paraId="78E04A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工程勘察设计大师</w:t>
      </w:r>
    </w:p>
    <w:p w14:paraId="33EC80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申报网址为</w: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</w:rPr>
        <w:instrText xml:space="preserve"> HYPERLINK "http://210.12.219.13/home。" </w:instrTex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</w:rPr>
        <w:t>http://210.12.219.13/home。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end"/>
      </w:r>
    </w:p>
    <w:p w14:paraId="3307D8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推荐单位或推荐专家按要求进行书面推荐和登录系统推 荐申报人员；</w:t>
      </w:r>
    </w:p>
    <w:p w14:paraId="3086EC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2.申报人员登录系统注册账号密码，填报申报资料；</w:t>
      </w:r>
    </w:p>
    <w:p w14:paraId="5D071F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3.申报人员所在单位登录系统审核申报资料，出具审核意见， 并就人选情况征求纪检监察部门意见后，提交省住房城乡建设厅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093F95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领军人才、青年人才。</w:t>
      </w:r>
    </w:p>
    <w:p w14:paraId="4EE73E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申报网址为</w: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</w:rPr>
        <w:instrText xml:space="preserve"> HYPERLINK "http://jsyc.mochr.com。" </w:instrTex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</w:rPr>
        <w:t>http://jsyc.mochr.com。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end"/>
      </w:r>
    </w:p>
    <w:p w14:paraId="7FC95D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 申报人员登录系统注册账号密码，在线填写和提交申报书 及附件材料；</w:t>
      </w:r>
    </w:p>
    <w:p w14:paraId="3D9F0E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640" w:firstLineChars="200"/>
        <w:jc w:val="both"/>
        <w:textAlignment w:val="baseline"/>
        <w:rPr>
          <w:rFonts w:hint="eastAsia" w:eastAsia="仿宋_GB231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2.申报人员所在单位登录系统进行审核同意后提交省住房 城乡建设厅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bookmarkStart w:id="0" w:name="_GoBack"/>
      <w:bookmarkEnd w:id="0"/>
    </w:p>
    <w:sectPr>
      <w:footerReference r:id="rId5" w:type="default"/>
      <w:pgSz w:w="11883" w:h="16690"/>
      <w:pgMar w:top="1440" w:right="1009" w:bottom="1412" w:left="1185" w:header="0" w:footer="890" w:gutter="0"/>
      <w:pgNumType w:fmt="decimal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66B51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6B2BAF">
                          <w:pPr>
                            <w:pStyle w:val="3"/>
                          </w:pPr>
                          <w: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6B2BAF">
                    <w:pPr>
                      <w:pStyle w:val="3"/>
                    </w:pPr>
                    <w: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6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E4NzM0MzQyOWNjNDgwNTJkYzM3MjA3N2RmMzdmOWUifQ=="/>
  </w:docVars>
  <w:rsids>
    <w:rsidRoot w:val="00000000"/>
    <w:rsid w:val="03E9152D"/>
    <w:rsid w:val="0DA8328F"/>
    <w:rsid w:val="121F25A3"/>
    <w:rsid w:val="424A2A1F"/>
    <w:rsid w:val="51735001"/>
    <w:rsid w:val="6192502F"/>
    <w:rsid w:val="672827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30</TotalTime>
  <ScaleCrop>false</ScaleCrop>
  <LinksUpToDate>false</LinksUpToDate>
  <Application>WPS Office_12.8.2.18913_F1E327BC-269C-435d-A152-05C5408002CA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2026-06-30T12:51:00Z</dcterms:created>
  <dc:creator>Administrator</dc:creator>
  <cp:lastModifiedBy>新锐か™</cp:lastModifiedBy>
  <dcterms:modified xsi:type="dcterms:W3CDTF">2026-06-30T07:52:38Z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2026-06-30T12:51:26Z</vt:filetime>
  </property>
  <property fmtid="{D5CDD505-2E9C-101B-9397-08002B2CF9AE}" pid="4" name="UsrData">
    <vt:lpwstr>6a434b4918660f001fcd22b4wl</vt:lpwstr>
  </property>
  <property fmtid="{D5CDD505-2E9C-101B-9397-08002B2CF9AE}" pid="5" name="KSOProductBuildVer">
    <vt:lpwstr>2052-12.8.2.18913</vt:lpwstr>
  </property>
  <property fmtid="{D5CDD505-2E9C-101B-9397-08002B2CF9AE}" pid="6" name="ICV">
    <vt:lpwstr>06218DF145B7494296E35138E0CD5D0A_13</vt:lpwstr>
  </property>
</Properties>
</file>